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F58D7">
      <w:pPr>
        <w:jc w:val="both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附件1：</w:t>
      </w:r>
    </w:p>
    <w:p w14:paraId="6F877DB3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琼山区妇幼保健院</w:t>
      </w:r>
    </w:p>
    <w:p w14:paraId="5DFBE07D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2026年地方政府专项债卷发行咨询服务项目遴选</w:t>
      </w:r>
    </w:p>
    <w:p w14:paraId="5C8DDA58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评分表</w:t>
      </w:r>
    </w:p>
    <w:tbl>
      <w:tblPr>
        <w:tblStyle w:val="5"/>
        <w:tblW w:w="10936" w:type="dxa"/>
        <w:tblInd w:w="-1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346"/>
        <w:gridCol w:w="774"/>
        <w:gridCol w:w="5982"/>
        <w:gridCol w:w="881"/>
        <w:gridCol w:w="1024"/>
      </w:tblGrid>
      <w:tr w14:paraId="3928A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29" w:type="dxa"/>
          </w:tcPr>
          <w:p w14:paraId="5E8C3CD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46" w:type="dxa"/>
          </w:tcPr>
          <w:p w14:paraId="012FE6C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评分维度</w:t>
            </w:r>
          </w:p>
        </w:tc>
        <w:tc>
          <w:tcPr>
            <w:tcW w:w="774" w:type="dxa"/>
          </w:tcPr>
          <w:p w14:paraId="14B6BF8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分值</w:t>
            </w:r>
          </w:p>
        </w:tc>
        <w:tc>
          <w:tcPr>
            <w:tcW w:w="5982" w:type="dxa"/>
          </w:tcPr>
          <w:p w14:paraId="6BDAA94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评分细则 </w:t>
            </w:r>
          </w:p>
        </w:tc>
        <w:tc>
          <w:tcPr>
            <w:tcW w:w="881" w:type="dxa"/>
          </w:tcPr>
          <w:p w14:paraId="56B1037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得分</w:t>
            </w:r>
          </w:p>
        </w:tc>
        <w:tc>
          <w:tcPr>
            <w:tcW w:w="1024" w:type="dxa"/>
          </w:tcPr>
          <w:p w14:paraId="7FE4577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07B3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</w:trPr>
        <w:tc>
          <w:tcPr>
            <w:tcW w:w="929" w:type="dxa"/>
          </w:tcPr>
          <w:p w14:paraId="6A2FA89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46" w:type="dxa"/>
          </w:tcPr>
          <w:p w14:paraId="5C4A390C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企业综合实力</w:t>
            </w:r>
          </w:p>
        </w:tc>
        <w:tc>
          <w:tcPr>
            <w:tcW w:w="774" w:type="dxa"/>
          </w:tcPr>
          <w:p w14:paraId="309F9620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49D11347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4D7DFDB4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03528944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分 </w:t>
            </w:r>
          </w:p>
        </w:tc>
        <w:tc>
          <w:tcPr>
            <w:tcW w:w="5982" w:type="dxa"/>
          </w:tcPr>
          <w:p w14:paraId="09C8423A">
            <w:pPr>
              <w:numPr>
                <w:ilvl w:val="0"/>
                <w:numId w:val="1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注册资本：≥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00万元得5分，＜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00万元得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分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＜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00万元得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分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 w14:paraId="15131324"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团队人员资质认证：团队人员需具备注册会计师、律师执业证等相关资质证书，每具备1个证书得1分，最高5分；</w:t>
            </w:r>
          </w:p>
          <w:p w14:paraId="57E8C022"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团队规模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：具备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专项债发行服务资质的团队人数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≥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6人得5分，3-5人得3分，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＜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3人得1分；</w:t>
            </w:r>
          </w:p>
          <w:p w14:paraId="20425ED5"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团队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经验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：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具备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≥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5年专项债咨询经验，且主持过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≥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10个医疗项目专项债得5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分，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具备3-5年经验丰富且主持过5-10个项目得3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分，＜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5个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得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分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881" w:type="dxa"/>
          </w:tcPr>
          <w:p w14:paraId="657B5241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4" w:type="dxa"/>
          </w:tcPr>
          <w:p w14:paraId="2DC906B1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B23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929" w:type="dxa"/>
          </w:tcPr>
          <w:p w14:paraId="4519EBE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46" w:type="dxa"/>
          </w:tcPr>
          <w:p w14:paraId="3D5FFEB3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类似项目经验</w:t>
            </w:r>
          </w:p>
        </w:tc>
        <w:tc>
          <w:tcPr>
            <w:tcW w:w="774" w:type="dxa"/>
          </w:tcPr>
          <w:p w14:paraId="319D808F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1F86BAE3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22266BF3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30分</w:t>
            </w:r>
          </w:p>
        </w:tc>
        <w:tc>
          <w:tcPr>
            <w:tcW w:w="5982" w:type="dxa"/>
          </w:tcPr>
          <w:p w14:paraId="0F61BC7E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近3年医疗领域专项债咨询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成功发行的项目数量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≥10个得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0分，5 -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个得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分，＜5个得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分 （需提供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服务合同、发行成功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批复文件等证明材料）   </w:t>
            </w:r>
          </w:p>
        </w:tc>
        <w:tc>
          <w:tcPr>
            <w:tcW w:w="881" w:type="dxa"/>
          </w:tcPr>
          <w:p w14:paraId="645D1C88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4" w:type="dxa"/>
          </w:tcPr>
          <w:p w14:paraId="4CE502B2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05D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</w:trPr>
        <w:tc>
          <w:tcPr>
            <w:tcW w:w="929" w:type="dxa"/>
          </w:tcPr>
          <w:p w14:paraId="6D4D6EF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46" w:type="dxa"/>
          </w:tcPr>
          <w:p w14:paraId="1624B252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服务方案 </w:t>
            </w:r>
          </w:p>
        </w:tc>
        <w:tc>
          <w:tcPr>
            <w:tcW w:w="774" w:type="dxa"/>
          </w:tcPr>
          <w:p w14:paraId="4D09642F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62A851BA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604729C7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分</w:t>
            </w:r>
          </w:p>
        </w:tc>
        <w:tc>
          <w:tcPr>
            <w:tcW w:w="5982" w:type="dxa"/>
          </w:tcPr>
          <w:p w14:paraId="5CE195A3">
            <w:pPr>
              <w:numPr>
                <w:ilvl w:val="0"/>
                <w:numId w:val="2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项目理解：对医疗专项债政策、项目特点及当地要求理解准确，分析全面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，最高得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5分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 w14:paraId="37B6CE4F">
            <w:pPr>
              <w:numPr>
                <w:ilvl w:val="0"/>
                <w:numId w:val="2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工作流程：专项债发行全流程（方案设计、材料编制、申报对接、存续期管理等）规划清晰、步骤合理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，最高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得5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分；</w:t>
            </w:r>
          </w:p>
          <w:p w14:paraId="01BA84D1">
            <w:pPr>
              <w:numPr>
                <w:ilvl w:val="0"/>
                <w:numId w:val="2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时间保障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及承诺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：能满足项目申报时间要求，制定科学的进度计划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，最高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得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分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：</w:t>
            </w:r>
          </w:p>
          <w:p w14:paraId="6F17E519">
            <w:pPr>
              <w:numPr>
                <w:ilvl w:val="0"/>
                <w:numId w:val="2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增值服务：提供融资方案优化、政策动态跟踪、存续期风险预警等增值服务，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最高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得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分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。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881" w:type="dxa"/>
          </w:tcPr>
          <w:p w14:paraId="26EDB6A6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4" w:type="dxa"/>
          </w:tcPr>
          <w:p w14:paraId="7057C266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242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29" w:type="dxa"/>
          </w:tcPr>
          <w:p w14:paraId="2E214C3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46" w:type="dxa"/>
          </w:tcPr>
          <w:p w14:paraId="4EA412A2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服务报价</w:t>
            </w:r>
          </w:p>
        </w:tc>
        <w:tc>
          <w:tcPr>
            <w:tcW w:w="774" w:type="dxa"/>
          </w:tcPr>
          <w:p w14:paraId="7566310E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102FA6BE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分</w:t>
            </w:r>
          </w:p>
        </w:tc>
        <w:tc>
          <w:tcPr>
            <w:tcW w:w="5982" w:type="dxa"/>
          </w:tcPr>
          <w:p w14:paraId="64DD96F3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报价合理性（符合成本、在预算范围内）：在有效报价范围内，以最低报价为基准者得30分（满分），其他有效报价按“每高于最低报价一个档位，递减5分”的规则计分，最低得0分，同一档位的报价（即相同报价）均按该档位分值计分</w:t>
            </w:r>
          </w:p>
        </w:tc>
        <w:tc>
          <w:tcPr>
            <w:tcW w:w="881" w:type="dxa"/>
          </w:tcPr>
          <w:p w14:paraId="27F8B7FA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4" w:type="dxa"/>
          </w:tcPr>
          <w:p w14:paraId="68350B20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F1B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29" w:type="dxa"/>
          </w:tcPr>
          <w:p w14:paraId="2028603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6" w:type="dxa"/>
          </w:tcPr>
          <w:p w14:paraId="5108E003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774" w:type="dxa"/>
          </w:tcPr>
          <w:p w14:paraId="4AA3F427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100分</w:t>
            </w:r>
          </w:p>
        </w:tc>
        <w:tc>
          <w:tcPr>
            <w:tcW w:w="5982" w:type="dxa"/>
          </w:tcPr>
          <w:p w14:paraId="0B285268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1" w:type="dxa"/>
          </w:tcPr>
          <w:p w14:paraId="6EFBAB56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4" w:type="dxa"/>
          </w:tcPr>
          <w:p w14:paraId="19179880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F59677E">
      <w:pPr>
        <w:jc w:val="both"/>
        <w:rPr>
          <w:rFonts w:hint="default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注明：评标委员会有权判定低于成本的报价为无效报价；超过限价的直接按无效标处理。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8CC9E7"/>
    <w:multiLevelType w:val="singleLevel"/>
    <w:tmpl w:val="9A8CC9E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A8391B2"/>
    <w:multiLevelType w:val="singleLevel"/>
    <w:tmpl w:val="AA8391B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CD6"/>
    <w:rsid w:val="000A66FA"/>
    <w:rsid w:val="000B479E"/>
    <w:rsid w:val="0021723A"/>
    <w:rsid w:val="00717CD6"/>
    <w:rsid w:val="007C110F"/>
    <w:rsid w:val="00894F6C"/>
    <w:rsid w:val="00994726"/>
    <w:rsid w:val="00A72DBA"/>
    <w:rsid w:val="00B40B7B"/>
    <w:rsid w:val="00D167A5"/>
    <w:rsid w:val="00DD60DE"/>
    <w:rsid w:val="00F70ABF"/>
    <w:rsid w:val="04BB56C9"/>
    <w:rsid w:val="118D0451"/>
    <w:rsid w:val="168D1EF0"/>
    <w:rsid w:val="1BA63EDA"/>
    <w:rsid w:val="26856026"/>
    <w:rsid w:val="369E5EE6"/>
    <w:rsid w:val="42576FF6"/>
    <w:rsid w:val="5ED0419C"/>
    <w:rsid w:val="748D13F7"/>
    <w:rsid w:val="7D94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6"/>
      <w:szCs w:val="16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2"/>
    <w:semiHidden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642</Words>
  <Characters>675</Characters>
  <Lines>1</Lines>
  <Paragraphs>1</Paragraphs>
  <TotalTime>1</TotalTime>
  <ScaleCrop>false</ScaleCrop>
  <LinksUpToDate>false</LinksUpToDate>
  <CharactersWithSpaces>688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2020-07-24T01:16:00Z</dcterms:created>
  <dc:creator>administrator</dc:creator>
  <cp:lastModifiedBy>符燕</cp:lastModifiedBy>
  <cp:lastPrinted>2021-10-12T01:44:00Z</cp:lastPrinted>
  <dcterms:modified xsi:type="dcterms:W3CDTF">2026-01-30T00:29:00Z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7D2015AE902849B19E4B5635F3E6DD17_13</vt:lpwstr>
  </property>
  <property fmtid="{D5CDD505-2E9C-101B-9397-08002B2CF9AE}" pid="4" name="KSOTemplateDocerSaveRecord">
    <vt:lpwstr>eyJoZGlkIjoiYTIwYzlmOWY0NTI2ZGNkNjg3NjY0YTNlYjlhZjIyODYiLCJ1c2VySWQiOiIxNzMyMTk0ODMyIn0=</vt:lpwstr>
  </property>
</Properties>
</file>