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1C4157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附件：</w:t>
      </w:r>
      <w:bookmarkStart w:id="0" w:name="_GoBack"/>
      <w:bookmarkEnd w:id="0"/>
      <w:r>
        <w:rPr>
          <w:rFonts w:hint="eastAsia"/>
          <w:sz w:val="28"/>
          <w:szCs w:val="36"/>
          <w:lang w:val="en-US" w:eastAsia="zh-CN"/>
        </w:rPr>
        <w:t>10</w:t>
      </w:r>
    </w:p>
    <w:p w14:paraId="1B01B5CC">
      <w:pPr>
        <w:ind w:firstLine="1400" w:firstLineChars="500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全自动生殖道分泌物工作站医用耗材试剂参数</w:t>
      </w:r>
    </w:p>
    <w:p w14:paraId="1868450C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一、主要性能</w:t>
      </w:r>
    </w:p>
    <w:p w14:paraId="05E53878">
      <w:pPr>
        <w:ind w:firstLine="480" w:firstLineChars="20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适用于全自动生殖道分泌物检测工作站AutoWoMO检测分析的诊断试剂与耗材，且与仪器配套使用时应保证检测结果的准确性和稳定性。</w:t>
      </w:r>
    </w:p>
    <w:p w14:paraId="24FCF71E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二、必要参数</w:t>
      </w:r>
    </w:p>
    <w:p w14:paraId="01474445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1、阴道炎五联检试剂盒试剂</w:t>
      </w:r>
    </w:p>
    <w:p w14:paraId="1BE144A5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1)试剂基本检测指标;定性检测女性阴道分泌物中的过氧化氯、白细胞酯酶、凝固酶、脯氨酸氨基肽酶、唾液酸苷酶、乙酰氨基葡萄糖苷酶2)试剂所需样本类型阴道分泌物3)准确度:对除过氧化氢和H值外的各检测项目，用阴道炎五联检质控品中各检测孔对应的质控品分别进行检测，结果均为阳性;对除过氧4)重复性:每项分别用阴道炎五联检质控品(II型)中各检测孔对应的质控品进行检测，重复10次，各项目检测结果的一致性大于90%.</w:t>
      </w:r>
    </w:p>
    <w:p w14:paraId="393B92E8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2、TIP头耗材参数。</w:t>
      </w:r>
    </w:p>
    <w:p w14:paraId="0B3264C6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适用于全自动生殖道分泌物检测工作站AutoWoMO检测所用TIP头，1000ul容量</w:t>
      </w:r>
    </w:p>
    <w:p w14:paraId="30541F78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3、锥形塑料试管</w:t>
      </w:r>
    </w:p>
    <w:p w14:paraId="32256D72">
      <w:p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适用于全自动生殖道分泌物检测工作站AutoWoMO检测所用反应管</w:t>
      </w:r>
    </w:p>
    <w:p w14:paraId="40BD2FEE">
      <w:pPr>
        <w:rPr>
          <w:rFonts w:hint="eastAsia"/>
          <w:lang w:val="en-US" w:eastAsia="zh-CN"/>
        </w:rPr>
      </w:pPr>
    </w:p>
    <w:p w14:paraId="432BCF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47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2026-06-03T02:46:44Z</dcterms:created>
  <dc:creator>Administrator</dc:creator>
  <cp:lastModifiedBy>霖</cp:lastModifiedBy>
  <dcterms:modified xsi:type="dcterms:W3CDTF">2026-06-03T02:47:30Z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eyJoZGlkIjoiOWI2NDg1ZmQ3ZTA3MmM1NDkzNzAwZGY2OGMxNjg2OTUiLCJ1c2VySWQiOiI0OTE5MjM0MzEifQ==</vt:lpwstr>
  </property>
  <property fmtid="{D5CDD505-2E9C-101B-9397-08002B2CF9AE}" pid="4" name="ICV">
    <vt:lpwstr>707EB823A2A948FCA0D0B457770E43D1_12</vt:lpwstr>
  </property>
</Properties>
</file>